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360" w:lineRule="exact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申报编号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作品类型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</w:tbl>
    <w:p>
      <w:pPr>
        <w:ind w:firstLine="640"/>
        <w:jc w:val="left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甘肃省优秀法学成果奖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 报  表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（实名）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/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作品名称：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 报 人：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所在单位：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eastAsia="zh-CN"/>
        </w:rPr>
        <w:t>表彰层次：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省级工作部门表彰         </w:t>
      </w:r>
    </w:p>
    <w:p>
      <w:pPr>
        <w:ind w:firstLine="88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400" w:lineRule="exact"/>
        <w:ind w:firstLine="641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甘 肃 省 法 学 会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月 制</w:t>
      </w:r>
    </w:p>
    <w:tbl>
      <w:tblPr>
        <w:tblStyle w:val="2"/>
        <w:tblW w:w="9132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1387"/>
        <w:gridCol w:w="419"/>
        <w:gridCol w:w="1561"/>
        <w:gridCol w:w="821"/>
        <w:gridCol w:w="1865"/>
        <w:gridCol w:w="276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表一  申报人情况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份 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    码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及邮政编码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8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和学术成果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（可加页）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其他合作者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（限2人）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或课题组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成员情况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911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表二  参评作品简况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32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009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6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作品字数</w:t>
            </w:r>
          </w:p>
        </w:tc>
        <w:tc>
          <w:tcPr>
            <w:tcW w:w="7009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" w:type="dxa"/>
          <w:trHeight w:val="2224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参评作品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出版社或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发表刊物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 时 间</w:t>
            </w:r>
          </w:p>
        </w:tc>
        <w:tc>
          <w:tcPr>
            <w:tcW w:w="7009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544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作品获奖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情况及所附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</w:t>
            </w:r>
          </w:p>
        </w:tc>
        <w:tc>
          <w:tcPr>
            <w:tcW w:w="7009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" w:type="dxa"/>
          <w:trHeight w:val="5544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作品内容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   介</w:t>
            </w:r>
          </w:p>
        </w:tc>
        <w:tc>
          <w:tcPr>
            <w:tcW w:w="7009" w:type="dxa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（包括是否属于中国问题、主要观点、理论创新和实践意义等，限1000字以内。可加页。）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9119" w:type="dxa"/>
            <w:gridSpan w:val="7"/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表三   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164" w:hRule="atLeast"/>
        </w:trPr>
        <w:tc>
          <w:tcPr>
            <w:tcW w:w="9119" w:type="dxa"/>
            <w:gridSpan w:val="7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（属于单位推荐的，省内高校（法学院）可直接推荐；其他单位由各市州法学会、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人社局、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省级政法各单位或省法学会主管研究会推荐。可加页。）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</w:t>
            </w:r>
          </w:p>
          <w:p>
            <w:pPr>
              <w:ind w:firstLine="5120" w:firstLineChars="16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推荐单位（盖章）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04" w:type="dxa"/>
          <w:wAfter w:w="5461" w:type="dxa"/>
        </w:trPr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申报编号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04" w:type="dxa"/>
          <w:wAfter w:w="5461" w:type="dxa"/>
        </w:trPr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作品类型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</w:tbl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甘肃省优秀法学成果奖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 报  表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（匿名）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ind w:firstLine="640"/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eastAsia="zh-CN"/>
        </w:rPr>
        <w:t>表彰层次：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省级工作部门表彰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甘 肃 省 法 学 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 制</w:t>
      </w:r>
    </w:p>
    <w:tbl>
      <w:tblPr>
        <w:tblStyle w:val="2"/>
        <w:tblW w:w="9119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表一：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参评作品简况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0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作品字数</w:t>
            </w:r>
          </w:p>
        </w:tc>
        <w:tc>
          <w:tcPr>
            <w:tcW w:w="70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参评作品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出版社或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发表刊物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 时 间</w:t>
            </w:r>
          </w:p>
        </w:tc>
        <w:tc>
          <w:tcPr>
            <w:tcW w:w="70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作品获奖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情况及所附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</w:t>
            </w:r>
          </w:p>
        </w:tc>
        <w:tc>
          <w:tcPr>
            <w:tcW w:w="70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</w:trPr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作品内容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   介</w:t>
            </w:r>
          </w:p>
        </w:tc>
        <w:tc>
          <w:tcPr>
            <w:tcW w:w="700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（包括是否属于中国问题、主要观点、理论创新和实践意义等，限1000字以内。可加页。）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7908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2022-09-19T09:06:52Z</dcterms:created>
  <dc:creator>lenovo</dc:creator>
  <cp:lastModifiedBy>lenovo</cp:lastModifiedBy>
  <dcterms:modified xsi:type="dcterms:W3CDTF">2022-09-19T09:07:03Z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20CDC32B80F243CDAD528C9DE959A2C3</vt:lpwstr>
  </property>
</Properties>
</file>