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7609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中国法学会2026年度部级法学研究招标课题</w:t>
      </w:r>
    </w:p>
    <w:p w14:paraId="6001DD57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申报操作指南及注意事项</w:t>
      </w:r>
    </w:p>
    <w:p w14:paraId="7D5B58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系统访问地址：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https://hyxt.chinalaw.org.cn:8888/front/index</w:t>
      </w:r>
    </w:p>
    <w:p w14:paraId="20AF5D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登录系统</w:t>
      </w:r>
    </w:p>
    <w:p w14:paraId="48251F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打开浏览器，输入系统地址，进入系统首页。</w:t>
      </w:r>
    </w:p>
    <w:p w14:paraId="20D5F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1135" cy="3164205"/>
            <wp:effectExtent l="0" t="0" r="571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D0A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点击右上角“登录”，进入登录页面。</w:t>
      </w:r>
    </w:p>
    <w:p w14:paraId="429BF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281045" cy="3034665"/>
            <wp:effectExtent l="0" t="0" r="14605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3D9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点击“注册”，进入注册页面，输入用户名、密码和验证码后，点击“立即注册”，注册成功后，提示“注册成功”并自动返回登录页面。</w:t>
      </w:r>
    </w:p>
    <w:p w14:paraId="2A9E6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2444115" cy="2818130"/>
            <wp:effectExtent l="0" t="0" r="13335" b="127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642870" cy="2828290"/>
            <wp:effectExtent l="0" t="0" r="5080" b="1016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1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注：已注册过中国法学会课题管理系统用户的申请人，直接以已有用户登录申报，无需另行注册。</w:t>
      </w:r>
    </w:p>
    <w:p w14:paraId="31E250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输入用户名、密码、验证码，点击“立即登录”，进入系统。</w:t>
      </w:r>
    </w:p>
    <w:p w14:paraId="1F258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注：若密码连续5次输入错误，系统将自动锁定该账号15分钟，15分钟后自动解锁，可重新登录。</w:t>
      </w:r>
    </w:p>
    <w:p w14:paraId="545858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首次登录，系统提示“请补全基本信息”，点击“确定”，在弹出页面将信息补全。</w:t>
      </w:r>
    </w:p>
    <w:p w14:paraId="3DA9B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031105" cy="2470785"/>
            <wp:effectExtent l="0" t="0" r="17145" b="571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F5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168140" cy="3776345"/>
            <wp:effectExtent l="0" t="0" r="3810" b="1460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3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注：带红色*字段为必填项；证件类型和证件号码提交后不可修改，请填写时确认信息正确后再提交。</w:t>
      </w:r>
    </w:p>
    <w:p w14:paraId="480E65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申报课题</w:t>
      </w:r>
    </w:p>
    <w:p w14:paraId="678DC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中国法学会202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default"/>
          <w:sz w:val="24"/>
          <w:szCs w:val="24"/>
          <w:lang w:val="en-US" w:eastAsia="zh-CN"/>
        </w:rPr>
        <w:t>年度部级法学研究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default"/>
          <w:sz w:val="24"/>
          <w:szCs w:val="24"/>
          <w:lang w:val="en-US" w:eastAsia="zh-CN"/>
        </w:rPr>
        <w:t>课题申报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截止时间为202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6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年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 xml:space="preserve">  2</w:t>
      </w:r>
      <w:r>
        <w:rPr>
          <w:rFonts w:hint="default"/>
          <w:b/>
          <w:bCs/>
          <w:color w:val="FF0000"/>
          <w:sz w:val="24"/>
          <w:szCs w:val="24"/>
          <w:lang w:val="en-US" w:eastAsia="zh-CN"/>
        </w:rPr>
        <w:t>日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18：00</w:t>
      </w:r>
      <w:r>
        <w:rPr>
          <w:rFonts w:hint="default"/>
          <w:sz w:val="24"/>
          <w:szCs w:val="24"/>
          <w:lang w:val="en-US" w:eastAsia="zh-CN"/>
        </w:rPr>
        <w:t>，届时申报通道自动关闭，逾期将无法提交申报材料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16548B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点击年度课题申报下的“</w:t>
      </w:r>
      <w:r>
        <w:rPr>
          <w:rFonts w:hint="eastAsia"/>
          <w:b/>
          <w:bCs/>
          <w:sz w:val="24"/>
          <w:szCs w:val="24"/>
          <w:lang w:val="en-US" w:eastAsia="zh-CN"/>
        </w:rPr>
        <w:t>新增</w:t>
      </w:r>
      <w:r>
        <w:rPr>
          <w:rFonts w:hint="eastAsia"/>
          <w:sz w:val="24"/>
          <w:szCs w:val="24"/>
          <w:lang w:val="en-US" w:eastAsia="zh-CN"/>
        </w:rPr>
        <w:t>”按钮，进入基本情况填报页面。</w:t>
      </w:r>
    </w:p>
    <w:p w14:paraId="601D5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820920" cy="2278380"/>
            <wp:effectExtent l="0" t="0" r="17780" b="762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D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注：申报人资格、申报时间等有关课题申报的详细信息，请阅读《中国法学会2026年度部级法学研究课题申报公告》，公告可以在系统首页点击查看。</w:t>
      </w:r>
    </w:p>
    <w:p w14:paraId="2317F3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选择申报的选题方向，填写申报的课题名称等信息，点击“保存”，保存成功后回到列表页面。</w:t>
      </w:r>
    </w:p>
    <w:p w14:paraId="661C5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注：本年度“选题名称”以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学科研究方向</w:t>
      </w:r>
      <w:r>
        <w:rPr>
          <w:rFonts w:hint="eastAsia"/>
          <w:color w:val="FF0000"/>
          <w:sz w:val="24"/>
          <w:szCs w:val="24"/>
          <w:lang w:val="en-US" w:eastAsia="zh-CN"/>
        </w:rPr>
        <w:t>为引导，请参考您的申报课题选择一个主要关联学科。</w:t>
      </w:r>
    </w:p>
    <w:p w14:paraId="4466D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67325" cy="2385060"/>
            <wp:effectExtent l="0" t="0" r="9525" b="15240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C5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2759710"/>
            <wp:effectExtent l="0" t="0" r="6985" b="2540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A57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继续点击“课题申报”，在弹出页面完善课题信息，上传内容评审活页、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基本信息活页，确认填报无误后，点击“课题申请”，提交成功后即完成申报。</w:t>
      </w:r>
    </w:p>
    <w:p w14:paraId="7FA44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注：（1）如有事项不能确认，可以点击“保存”保存草稿，待确认后再进入“课题申请”页面完善信息，点击提交“课题申请”后，信息不能修改。</w:t>
      </w:r>
    </w:p>
    <w:p w14:paraId="712DE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（2）同一年度同一用户，只能申报一个课题。如提交后发现信息有误，可以联系中国法学会管理员退回后进行修正，</w:t>
      </w:r>
      <w:r>
        <w:rPr>
          <w:rFonts w:hint="eastAsia"/>
          <w:b/>
          <w:bCs/>
          <w:sz w:val="24"/>
          <w:szCs w:val="24"/>
          <w:lang w:val="en-US" w:eastAsia="zh-CN"/>
        </w:rPr>
        <w:t>请勿另行申报课题。</w:t>
      </w:r>
    </w:p>
    <w:p w14:paraId="373F3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（3）请申请人尽量不要卡点提交，以免有意外情况（如瞬时通道拥挤等）导致您不能正常提交材料。</w:t>
      </w:r>
    </w:p>
    <w:p w14:paraId="1D6B7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1135" cy="2326640"/>
            <wp:effectExtent l="0" t="0" r="571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D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5271135" cy="2261870"/>
            <wp:effectExtent l="0" t="0" r="5715" b="50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C7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59070" cy="1671955"/>
            <wp:effectExtent l="0" t="0" r="17780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AC8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注意事项</w:t>
      </w:r>
    </w:p>
    <w:p w14:paraId="776DE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1.本次课题申报不接受在读博士研究生申报。</w:t>
      </w:r>
    </w:p>
    <w:p w14:paraId="16C4B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2.跨学科研究需选择一个主要关联学科填报。</w:t>
      </w:r>
    </w:p>
    <w:p w14:paraId="3A0AF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3.同意调剂课题类型的，请在【申报级别】选项中勾选“不限”。</w:t>
      </w:r>
    </w:p>
    <w:p w14:paraId="7BC6C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4.课题名称应准确、简明地反映研究内容，一般不加副标题。</w:t>
      </w:r>
    </w:p>
    <w:p w14:paraId="1EBB2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5.课题组成员必须是实质性参与本课题研究的人员，不包括科研管理、财务管理、后勤服务等人员。申报人应取得课题组成员本人同意。课题组成员原则上不超过6人,实证调研类课题组成员原则上不超过10人。</w:t>
      </w:r>
    </w:p>
    <w:p w14:paraId="2DA3D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default"/>
          <w:sz w:val="24"/>
          <w:szCs w:val="24"/>
          <w:lang w:val="en-US" w:eastAsia="zh-CN"/>
        </w:rPr>
        <w:t>为保证评审的公平公正，《</w:t>
      </w:r>
      <w:r>
        <w:rPr>
          <w:rFonts w:hint="eastAsia"/>
          <w:sz w:val="24"/>
          <w:szCs w:val="24"/>
          <w:lang w:val="en-US" w:eastAsia="zh-CN"/>
        </w:rPr>
        <w:t>内容评审材料</w:t>
      </w:r>
      <w:r>
        <w:rPr>
          <w:rFonts w:hint="default"/>
          <w:sz w:val="24"/>
          <w:szCs w:val="24"/>
          <w:lang w:val="en-US" w:eastAsia="zh-CN"/>
        </w:rPr>
        <w:t>》中不得出现</w:t>
      </w:r>
      <w:r>
        <w:rPr>
          <w:rFonts w:hint="eastAsia"/>
          <w:sz w:val="24"/>
          <w:szCs w:val="24"/>
          <w:lang w:val="en-US" w:eastAsia="zh-CN"/>
        </w:rPr>
        <w:t>可能透露</w:t>
      </w:r>
      <w:r>
        <w:rPr>
          <w:rFonts w:hint="default"/>
          <w:sz w:val="24"/>
          <w:szCs w:val="24"/>
          <w:lang w:val="en-US" w:eastAsia="zh-CN"/>
        </w:rPr>
        <w:t>申请人</w:t>
      </w:r>
      <w:r>
        <w:rPr>
          <w:rFonts w:hint="eastAsia"/>
          <w:sz w:val="24"/>
          <w:szCs w:val="24"/>
          <w:lang w:val="en-US" w:eastAsia="zh-CN"/>
        </w:rPr>
        <w:t>身份的</w:t>
      </w:r>
      <w:r>
        <w:rPr>
          <w:rFonts w:hint="default"/>
          <w:sz w:val="24"/>
          <w:szCs w:val="24"/>
          <w:lang w:val="en-US" w:eastAsia="zh-CN"/>
        </w:rPr>
        <w:t>信息，否则按</w:t>
      </w:r>
      <w:r>
        <w:rPr>
          <w:rFonts w:hint="eastAsia"/>
          <w:sz w:val="24"/>
          <w:szCs w:val="24"/>
          <w:lang w:val="en-US" w:eastAsia="zh-CN"/>
        </w:rPr>
        <w:t>不合格申请</w:t>
      </w:r>
      <w:r>
        <w:rPr>
          <w:rFonts w:hint="default"/>
          <w:sz w:val="24"/>
          <w:szCs w:val="24"/>
          <w:lang w:val="en-US" w:eastAsia="zh-CN"/>
        </w:rPr>
        <w:t>处理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2F0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5B3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5B3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26E91"/>
    <w:multiLevelType w:val="singleLevel"/>
    <w:tmpl w:val="93326E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647EA9"/>
    <w:multiLevelType w:val="singleLevel"/>
    <w:tmpl w:val="D2647E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3785F9"/>
    <w:multiLevelType w:val="singleLevel"/>
    <w:tmpl w:val="1E3785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WQwNzA2MjliMmIzZWQ1MTczYTY4NGE0MTdlNjIifQ=="/>
  </w:docVars>
  <w:rsids>
    <w:rsidRoot w:val="00000000"/>
    <w:rsid w:val="04821EF4"/>
    <w:rsid w:val="06252E59"/>
    <w:rsid w:val="06585F98"/>
    <w:rsid w:val="06EA396D"/>
    <w:rsid w:val="0ABE1497"/>
    <w:rsid w:val="0E580848"/>
    <w:rsid w:val="14B8481F"/>
    <w:rsid w:val="15A05265"/>
    <w:rsid w:val="1FCB43A9"/>
    <w:rsid w:val="34AB35B3"/>
    <w:rsid w:val="379522F8"/>
    <w:rsid w:val="3E8F1AD3"/>
    <w:rsid w:val="449776B0"/>
    <w:rsid w:val="45E07C46"/>
    <w:rsid w:val="490762DB"/>
    <w:rsid w:val="4C7C364C"/>
    <w:rsid w:val="4FF57980"/>
    <w:rsid w:val="5BD24811"/>
    <w:rsid w:val="64F91F15"/>
    <w:rsid w:val="6D2F0FA2"/>
    <w:rsid w:val="703E1CF4"/>
    <w:rsid w:val="73EB26D0"/>
    <w:rsid w:val="7544268D"/>
    <w:rsid w:val="7B2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1047</Words>
  <Characters>1114</Characters>
  <Lines>0</Lines>
  <Paragraphs>0</Paragraphs>
  <TotalTime>11</TotalTime>
  <ScaleCrop>false</ScaleCrop>
  <LinksUpToDate>false</LinksUpToDate>
  <CharactersWithSpaces>1118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2022-09-14T02:46:00Z</dcterms:created>
  <dc:creator>admin</dc:creator>
  <cp:lastModifiedBy>心谣</cp:lastModifiedBy>
  <dcterms:modified xsi:type="dcterms:W3CDTF">2026-07-13T07:50:54Z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B758564158004A8FB88AC8D9A4F41B87</vt:lpwstr>
  </property>
  <property fmtid="{D5CDD505-2E9C-101B-9397-08002B2CF9AE}" pid="4" name="KSOTemplateDocerSaveRecord">
    <vt:lpwstr>eyJoZGlkIjoiYjk5ODM0YmMxOWJiYWQyNDU4MGIzYWRmYTA0ZmI5NDciLCJ1c2VySWQiOiI1ODE5MDY3OTMifQ==</vt:lpwstr>
  </property>
</Properties>
</file>